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4F72E38D" w:rsidR="00092B6D" w:rsidRPr="00092B6D" w:rsidRDefault="00185D67" w:rsidP="00092B6D">
          <w:pPr>
            <w:spacing w:after="0" w:line="240" w:lineRule="auto"/>
            <w:jc w:val="center"/>
            <w:rPr>
              <w:rStyle w:val="Hyperlink"/>
              <w:rFonts w:cstheme="minorHAnsi"/>
              <w:b/>
              <w:bCs/>
              <w:noProof/>
              <w:sz w:val="28"/>
              <w:szCs w:val="28"/>
            </w:rPr>
          </w:pPr>
          <w:r w:rsidRPr="00185D67">
            <w:rPr>
              <w:rStyle w:val="Hyperlink"/>
              <w:rFonts w:cstheme="minorHAnsi"/>
              <w:b/>
              <w:bCs/>
              <w:noProof/>
              <w:sz w:val="28"/>
              <w:szCs w:val="28"/>
            </w:rPr>
            <w:t>ATLASSIAN PRODUKTŲ LICENCIJŲ IR JŲ ĮSKIEPIŲ NUOMA</w:t>
          </w:r>
        </w:p>
        <w:p w14:paraId="129134AF" w14:textId="77777777" w:rsidR="00185D67" w:rsidRDefault="00185D67" w:rsidP="00092B6D">
          <w:pPr>
            <w:tabs>
              <w:tab w:val="right" w:leader="dot" w:pos="9629"/>
            </w:tabs>
            <w:spacing w:after="0" w:line="240" w:lineRule="auto"/>
            <w:rPr>
              <w:rFonts w:cstheme="minorHAnsi"/>
              <w:b/>
              <w:bCs/>
              <w:noProof/>
              <w:sz w:val="28"/>
              <w:szCs w:val="28"/>
            </w:rPr>
          </w:pPr>
        </w:p>
        <w:p w14:paraId="568CC686" w14:textId="0590797C"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374B0977"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2E6E99">
              <w:rPr>
                <w:noProof/>
                <w:webHidden/>
              </w:rPr>
              <w:t>2</w:t>
            </w:r>
            <w:r>
              <w:rPr>
                <w:noProof/>
                <w:webHidden/>
              </w:rPr>
              <w:fldChar w:fldCharType="end"/>
            </w:r>
          </w:hyperlink>
        </w:p>
        <w:p w14:paraId="765FE924" w14:textId="4EE925D5"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2E6E99">
              <w:rPr>
                <w:noProof/>
                <w:webHidden/>
              </w:rPr>
              <w:t>2</w:t>
            </w:r>
            <w:r>
              <w:rPr>
                <w:noProof/>
                <w:webHidden/>
              </w:rPr>
              <w:fldChar w:fldCharType="end"/>
            </w:r>
          </w:hyperlink>
        </w:p>
        <w:p w14:paraId="587FFBE5" w14:textId="2E0A57A7"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2E6E99">
              <w:rPr>
                <w:noProof/>
                <w:webHidden/>
              </w:rPr>
              <w:t>3</w:t>
            </w:r>
            <w:r>
              <w:rPr>
                <w:noProof/>
                <w:webHidden/>
              </w:rPr>
              <w:fldChar w:fldCharType="end"/>
            </w:r>
          </w:hyperlink>
        </w:p>
        <w:p w14:paraId="40EF56BC" w14:textId="4865C627"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2E6E99">
              <w:rPr>
                <w:noProof/>
                <w:webHidden/>
              </w:rPr>
              <w:t>4</w:t>
            </w:r>
            <w:r>
              <w:rPr>
                <w:noProof/>
                <w:webHidden/>
              </w:rPr>
              <w:fldChar w:fldCharType="end"/>
            </w:r>
          </w:hyperlink>
        </w:p>
        <w:p w14:paraId="38DF3C45" w14:textId="3ED71DF7"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2E6E99">
              <w:rPr>
                <w:noProof/>
                <w:webHidden/>
              </w:rPr>
              <w:t>5</w:t>
            </w:r>
            <w:r>
              <w:rPr>
                <w:noProof/>
                <w:webHidden/>
              </w:rPr>
              <w:fldChar w:fldCharType="end"/>
            </w:r>
          </w:hyperlink>
        </w:p>
        <w:p w14:paraId="6717F1F7" w14:textId="519C8E04"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2E6E99">
              <w:rPr>
                <w:noProof/>
                <w:webHidden/>
              </w:rPr>
              <w:t>5</w:t>
            </w:r>
            <w:r>
              <w:rPr>
                <w:noProof/>
                <w:webHidden/>
              </w:rPr>
              <w:fldChar w:fldCharType="end"/>
            </w:r>
          </w:hyperlink>
        </w:p>
        <w:p w14:paraId="1CAA74D6" w14:textId="1925D5DD"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2E6E99">
              <w:rPr>
                <w:noProof/>
                <w:webHidden/>
              </w:rPr>
              <w:t>5</w:t>
            </w:r>
            <w:r>
              <w:rPr>
                <w:noProof/>
                <w:webHidden/>
              </w:rPr>
              <w:fldChar w:fldCharType="end"/>
            </w:r>
          </w:hyperlink>
        </w:p>
        <w:p w14:paraId="525102FE" w14:textId="2C4DA1B5"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w:t>
            </w:r>
            <w:r w:rsidR="00434046">
              <w:rPr>
                <w:rStyle w:val="Hyperlink"/>
                <w:rFonts w:cstheme="minorHAnsi"/>
                <w:noProof/>
              </w:rPr>
              <w:t xml:space="preserve"> </w:t>
            </w:r>
            <w:r w:rsidRPr="007265DD">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2E6E99">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140F7F66" w:rsidR="00D32FA2" w:rsidRDefault="00A25847" w:rsidP="00314BA1">
      <w:pPr>
        <w:pStyle w:val="ListParagraph"/>
        <w:numPr>
          <w:ilvl w:val="1"/>
          <w:numId w:val="1"/>
        </w:numPr>
        <w:tabs>
          <w:tab w:val="left" w:pos="993"/>
        </w:tabs>
        <w:spacing w:after="0" w:line="20" w:lineRule="atLeast"/>
        <w:ind w:left="0" w:firstLine="567"/>
        <w:jc w:val="both"/>
        <w:rPr>
          <w:rFonts w:cstheme="minorHAnsi"/>
        </w:rPr>
      </w:pPr>
      <w:r w:rsidRPr="00A25847">
        <w:rPr>
          <w:rFonts w:eastAsia="Calibri" w:cstheme="minorHAnsi"/>
        </w:rPr>
        <w:t>CPO LT pirkimą atlieka kitai perkančiajai organizacijai: 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r w:rsidR="00D32FA2" w:rsidRPr="009C5B06">
        <w:rPr>
          <w:rFonts w:cstheme="minorHAnsi"/>
          <w:noProof/>
        </w:rPr>
        <w:t>.</w:t>
      </w:r>
    </w:p>
    <w:p w14:paraId="616B129F" w14:textId="282DDF2A" w:rsidR="00D32FA2" w:rsidRPr="00D32FA2" w:rsidRDefault="007D6857" w:rsidP="00314BA1">
      <w:pPr>
        <w:pStyle w:val="ListParagraph"/>
        <w:numPr>
          <w:ilvl w:val="1"/>
          <w:numId w:val="1"/>
        </w:numPr>
        <w:tabs>
          <w:tab w:val="left" w:pos="993"/>
        </w:tabs>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 xml:space="preserve">planuojamų įsigyti </w:t>
      </w:r>
      <w:r w:rsidR="002A2C64">
        <w:t>prekių</w:t>
      </w:r>
      <w:r w:rsidR="00D32FA2" w:rsidRPr="00D32FA2">
        <w:t xml:space="preserve"> nėra CPO LT elektroniniame kataloge.</w:t>
      </w:r>
    </w:p>
    <w:p w14:paraId="6D325869" w14:textId="741EECB0" w:rsidR="00D32FA2"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314BA1">
      <w:pPr>
        <w:pStyle w:val="ListParagraph"/>
        <w:numPr>
          <w:ilvl w:val="1"/>
          <w:numId w:val="1"/>
        </w:numPr>
        <w:tabs>
          <w:tab w:val="left" w:pos="993"/>
        </w:tabs>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745CF596" w:rsidR="00FC5478" w:rsidRPr="000958CD" w:rsidRDefault="005E62F0" w:rsidP="00314BA1">
      <w:pPr>
        <w:pStyle w:val="ListParagraph"/>
        <w:numPr>
          <w:ilvl w:val="1"/>
          <w:numId w:val="1"/>
        </w:numPr>
        <w:tabs>
          <w:tab w:val="left" w:pos="993"/>
        </w:tabs>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2A2C64" w:rsidRPr="00D11CC2">
        <w:t>perkama programinės įrangos nuoma – licencijos.</w:t>
      </w:r>
      <w:r w:rsidR="000958CD">
        <w:t xml:space="preserve"> </w:t>
      </w:r>
      <w:r w:rsidRPr="00FC5478">
        <w:t xml:space="preserve">Aplinkos apaugos kriterijai nustatyti </w:t>
      </w:r>
      <w:r w:rsidR="00FC5478" w:rsidRPr="00FC5478">
        <w:t xml:space="preserve">specialiųjų pirkimo </w:t>
      </w:r>
      <w:r w:rsidR="00FC5478" w:rsidRPr="002A2C64">
        <w:t xml:space="preserve">sąlygų </w:t>
      </w:r>
      <w:r w:rsidR="002A2C64" w:rsidRPr="002A2C64">
        <w:rPr>
          <w:color w:val="4472C4" w:themeColor="accent1"/>
        </w:rPr>
        <w:t xml:space="preserve">7 </w:t>
      </w:r>
      <w:r w:rsidR="00FC5478" w:rsidRPr="002A2C64">
        <w:rPr>
          <w:color w:val="4472C4" w:themeColor="accent1"/>
        </w:rPr>
        <w:t>priede</w:t>
      </w:r>
      <w:r w:rsidR="00FC5478" w:rsidRPr="00FC5478">
        <w:t xml:space="preserve"> „Sutarties projektas“.</w:t>
      </w:r>
    </w:p>
    <w:p w14:paraId="2A4914D2" w14:textId="77777777" w:rsidR="00FC5478" w:rsidRPr="00FC5478" w:rsidRDefault="00A97B47" w:rsidP="00314BA1">
      <w:pPr>
        <w:pStyle w:val="ListParagraph"/>
        <w:numPr>
          <w:ilvl w:val="1"/>
          <w:numId w:val="1"/>
        </w:numPr>
        <w:tabs>
          <w:tab w:val="left" w:pos="993"/>
        </w:tabs>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314BA1">
      <w:pPr>
        <w:pStyle w:val="ListParagraph"/>
        <w:numPr>
          <w:ilvl w:val="1"/>
          <w:numId w:val="1"/>
        </w:numPr>
        <w:tabs>
          <w:tab w:val="left" w:pos="1134"/>
        </w:tabs>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314BA1">
      <w:pPr>
        <w:pStyle w:val="ListParagraph"/>
        <w:numPr>
          <w:ilvl w:val="1"/>
          <w:numId w:val="1"/>
        </w:numPr>
        <w:tabs>
          <w:tab w:val="left" w:pos="1134"/>
        </w:tabs>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179A4C6"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A2C64">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5B0796B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E0B23E4"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7EEA13E"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A2C6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250675E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2A2C64">
        <w:rPr>
          <w:rFonts w:eastAsia="Arial" w:cstheme="minorHAnsi"/>
        </w:rPr>
        <w:t>1</w:t>
      </w:r>
      <w:r w:rsidRPr="00CA702C">
        <w:rPr>
          <w:rFonts w:eastAsia="Arial" w:cstheme="minorHAnsi"/>
        </w:rPr>
        <w:t>.</w:t>
      </w:r>
      <w:r w:rsidR="002A2C64">
        <w:rPr>
          <w:rFonts w:eastAsia="Arial" w:cstheme="minorHAnsi"/>
        </w:rPr>
        <w:t>5</w:t>
      </w:r>
      <w:r w:rsidRPr="00CA702C">
        <w:rPr>
          <w:rFonts w:eastAsia="Arial" w:cstheme="minorHAnsi"/>
        </w:rPr>
        <w:t xml:space="preserve">. </w:t>
      </w:r>
      <w:r w:rsidR="00D939BB" w:rsidRPr="00CA702C">
        <w:rPr>
          <w:rFonts w:eastAsia="Arial" w:cstheme="minorHAnsi"/>
        </w:rPr>
        <w:t xml:space="preserve">Reikalavimai, susiję su nacionaliniu saugumu, pagal VPĮ 47 str. 9 dalį ir 37 str. 9 d. </w:t>
      </w:r>
      <w:r w:rsidR="002A2C64">
        <w:rPr>
          <w:rFonts w:eastAsia="Arial" w:cstheme="minorHAnsi"/>
        </w:rPr>
        <w:t>1</w:t>
      </w:r>
      <w:r w:rsidR="00D939BB" w:rsidRPr="00CA702C">
        <w:rPr>
          <w:rFonts w:eastAsia="Arial" w:cstheme="minorHAnsi"/>
        </w:rPr>
        <w:t xml:space="preserve"> p. (dokumente „Kvalifikacijos ir kiti reikalavimai“) (</w:t>
      </w:r>
      <w:r w:rsidR="002A2C64">
        <w:rPr>
          <w:rFonts w:eastAsia="Arial" w:cstheme="minorHAnsi"/>
        </w:rPr>
        <w:t>5</w:t>
      </w:r>
      <w:r w:rsidR="00D939BB" w:rsidRPr="00CA702C">
        <w:rPr>
          <w:rFonts w:eastAsia="Arial" w:cstheme="minorHAnsi"/>
        </w:rPr>
        <w:t xml:space="preserve"> priedas)</w:t>
      </w:r>
      <w:r w:rsidRPr="00CA702C">
        <w:rPr>
          <w:rFonts w:eastAsia="Arial" w:cstheme="minorHAnsi"/>
        </w:rPr>
        <w:t>.</w:t>
      </w:r>
    </w:p>
    <w:p w14:paraId="0544353F" w14:textId="060B6C4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w:t>
      </w:r>
      <w:r w:rsidR="002A2C64">
        <w:rPr>
          <w:rFonts w:eastAsia="Arial" w:cstheme="minorHAnsi"/>
        </w:rPr>
        <w:t>6</w:t>
      </w:r>
      <w:r w:rsidR="00D939BB">
        <w:rPr>
          <w:rFonts w:eastAsia="Arial" w:cstheme="minorHAnsi"/>
        </w:rPr>
        <w:t xml:space="preserve"> priedas).</w:t>
      </w:r>
    </w:p>
    <w:p w14:paraId="24BB62F7" w14:textId="6CB413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7</w:t>
      </w:r>
      <w:r w:rsidRPr="0038075D">
        <w:rPr>
          <w:rFonts w:eastAsia="Arial" w:cstheme="minorHAnsi"/>
        </w:rPr>
        <w:t>. Sutarties projektas</w:t>
      </w:r>
      <w:r w:rsidR="00D939BB">
        <w:rPr>
          <w:rFonts w:eastAsia="Arial" w:cstheme="minorHAnsi"/>
        </w:rPr>
        <w:t xml:space="preserve"> (</w:t>
      </w:r>
      <w:r w:rsidR="002A2C64">
        <w:rPr>
          <w:rFonts w:eastAsia="Arial" w:cstheme="minorHAnsi"/>
        </w:rPr>
        <w:t>7</w:t>
      </w:r>
      <w:r w:rsidR="00D939BB">
        <w:rPr>
          <w:rFonts w:eastAsia="Arial" w:cstheme="minorHAnsi"/>
        </w:rPr>
        <w:t xml:space="preserve"> priedas)</w:t>
      </w:r>
      <w:r w:rsidRPr="0038075D">
        <w:rPr>
          <w:rFonts w:eastAsia="Arial" w:cstheme="minorHAnsi"/>
        </w:rPr>
        <w:t>.</w:t>
      </w:r>
    </w:p>
    <w:p w14:paraId="43644C0E" w14:textId="2FF4C31A"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2A2C64">
        <w:rPr>
          <w:rFonts w:eastAsia="Arial" w:cstheme="minorHAnsi"/>
        </w:rPr>
        <w:t>8</w:t>
      </w:r>
      <w:r w:rsidR="00D939BB" w:rsidRPr="009C5B06">
        <w:rPr>
          <w:rFonts w:eastAsia="Arial" w:cstheme="minorHAnsi"/>
        </w:rPr>
        <w:t xml:space="preserve"> priedas).</w:t>
      </w:r>
    </w:p>
    <w:p w14:paraId="67375941" w14:textId="18FB9ECD"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2A2C64">
        <w:rPr>
          <w:rFonts w:eastAsia="Arial" w:cstheme="minorHAnsi"/>
        </w:rPr>
        <w:t>1</w:t>
      </w:r>
      <w:r w:rsidRPr="00D939BB">
        <w:rPr>
          <w:rFonts w:eastAsia="Arial" w:cstheme="minorHAnsi"/>
        </w:rPr>
        <w:t>.</w:t>
      </w:r>
      <w:r w:rsidR="002A2C64">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2A2C64">
        <w:rPr>
          <w:rFonts w:eastAsia="Arial" w:cstheme="minorHAnsi"/>
        </w:rPr>
        <w:t>9</w:t>
      </w:r>
      <w:r w:rsidR="00D939BB">
        <w:rPr>
          <w:rFonts w:eastAsia="Arial" w:cstheme="minorHAnsi"/>
        </w:rPr>
        <w:t xml:space="preserve"> priedas)</w:t>
      </w:r>
      <w:r w:rsidRPr="00D939BB">
        <w:rPr>
          <w:rFonts w:eastAsia="Arial" w:cstheme="minorHAnsi"/>
        </w:rPr>
        <w:t>.</w:t>
      </w:r>
    </w:p>
    <w:p w14:paraId="63AB4BCA" w14:textId="5FDA9DBE"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2A2C64">
        <w:rPr>
          <w:rFonts w:eastAsia="Arial" w:cstheme="minorHAnsi"/>
        </w:rPr>
        <w:t>2</w:t>
      </w:r>
      <w:r>
        <w:rPr>
          <w:rFonts w:eastAsia="Arial" w:cstheme="minorHAnsi"/>
        </w:rPr>
        <w:t xml:space="preserve">. Prieš paskelbiant apie pirkimą buvo vykdyta rinkos konsultacija. Rinkos konsultacijos dokumentai skelbiami CVP IS, adresu: </w:t>
      </w:r>
      <w:r w:rsidR="002E6E99" w:rsidRPr="002E6E99">
        <w:rPr>
          <w:color w:val="0070C0"/>
        </w:rPr>
        <w:t>https://viesiejipirkimai.lt/epps/pmc/listPmcContractDocuments.do?resourceId=6183526</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387092B5"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85D67" w:rsidRPr="00185D67">
        <w:rPr>
          <w:rFonts w:eastAsia="Calibri"/>
          <w:noProof/>
        </w:rPr>
        <w:t>Atlassian produktų licencijų ir jų įskiepių nuom</w:t>
      </w:r>
      <w:r w:rsidR="00185D67">
        <w:rPr>
          <w:rFonts w:eastAsia="Calibri"/>
          <w:noProof/>
        </w:rPr>
        <w:t>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3E2AC061" w14:textId="7EE9900D" w:rsidR="007E3C54" w:rsidRDefault="00B7527F" w:rsidP="007E3C54">
      <w:pPr>
        <w:pStyle w:val="Body2"/>
        <w:ind w:firstLine="567"/>
        <w:rPr>
          <w:rFonts w:asciiTheme="minorHAnsi" w:hAnsiTheme="minorHAnsi" w:cstheme="minorHAnsi"/>
          <w:lang w:val="lt-LT"/>
        </w:rPr>
      </w:pPr>
      <w:r w:rsidRPr="00560883">
        <w:rPr>
          <w:rFonts w:asciiTheme="minorHAnsi" w:hAnsiTheme="minorHAnsi" w:cstheme="minorHAnsi"/>
          <w:lang w:val="lt-LT"/>
        </w:rPr>
        <w:t xml:space="preserve">2.2.1. </w:t>
      </w:r>
      <w:r w:rsidR="00B3164A" w:rsidRPr="00B3164A">
        <w:rPr>
          <w:rFonts w:asciiTheme="minorHAnsi" w:hAnsiTheme="minorHAnsi" w:cstheme="minorHAnsi"/>
          <w:lang w:val="lt-LT"/>
        </w:rPr>
        <w:t>Licencijos nėra skaidomos pagal atskirus modulius ar įskiepius, nes visi šie komponentai sudaro vientisą sprendimą. Moduliai ir įskiepiai yra tarpusavyje integruoti bei būtini nepertraukiamam IT paslaugų valdymo procesui, todėl jų atskyrimas sukeltų riziką sistemos stabilumui ir funkcionalumui. Atsižvelgiant į poreikį užtikrinti informacinių technologijų paslaugų valdymo sistemos funkcijas, pirkimo objektas laikomas vientisu produktu, o ne atskirų modulių rinkiniu.</w:t>
      </w:r>
    </w:p>
    <w:p w14:paraId="0CA81FB8" w14:textId="69034995" w:rsidR="00325243" w:rsidRPr="00E7180E" w:rsidRDefault="00325243" w:rsidP="007E3C54">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03133ABD" w14:textId="637E4A4C" w:rsidR="00FA75F5" w:rsidRPr="00D11CC2" w:rsidRDefault="00004521" w:rsidP="00D11CC2">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2AF2B516" w14:textId="1D488A81"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D11CC2">
        <w:rPr>
          <w:rFonts w:cstheme="minorHAnsi"/>
          <w:iCs/>
        </w:rPr>
        <w:t>5</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39081A2D"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D11CC2">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24DD7599"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B3164A">
        <w:rPr>
          <w:color w:val="0070C0"/>
        </w:rPr>
        <w:t>6</w:t>
      </w:r>
      <w:r w:rsidR="003B752F" w:rsidRPr="003B752F">
        <w:rPr>
          <w:color w:val="0070C0"/>
        </w:rPr>
        <w:t xml:space="preserve"> </w:t>
      </w:r>
      <w:r w:rsidR="00430638" w:rsidRPr="003B752F">
        <w:rPr>
          <w:color w:val="0070C0"/>
        </w:rPr>
        <w:t>priede</w:t>
      </w:r>
      <w:r w:rsidR="00430638" w:rsidRPr="00430638">
        <w:t>).</w:t>
      </w:r>
    </w:p>
    <w:p w14:paraId="07FA00A2" w14:textId="77777777" w:rsidR="00321FCD" w:rsidRDefault="00F574AD" w:rsidP="00321FCD">
      <w:pPr>
        <w:pStyle w:val="ListParagraph"/>
        <w:spacing w:after="120" w:line="20" w:lineRule="atLeast"/>
        <w:ind w:left="0" w:firstLine="567"/>
        <w:jc w:val="both"/>
        <w:rPr>
          <w:iCs/>
        </w:rPr>
      </w:pPr>
      <w:r w:rsidRPr="00F574AD">
        <w:t xml:space="preserve">3.2. </w:t>
      </w:r>
      <w:r w:rsidR="00321FCD" w:rsidRPr="00321FCD">
        <w:rPr>
          <w:iCs/>
        </w:rPr>
        <w:t>Perkančioji organizacija netaiko kvalifikacijos reikalavimų tiekėjams.</w:t>
      </w:r>
    </w:p>
    <w:p w14:paraId="2E8F9393" w14:textId="77777777" w:rsidR="00321FCD" w:rsidRDefault="006C59F7" w:rsidP="00321FCD">
      <w:pPr>
        <w:pStyle w:val="ListParagraph"/>
        <w:spacing w:after="120" w:line="20" w:lineRule="atLeast"/>
        <w:ind w:left="0" w:firstLine="567"/>
        <w:jc w:val="both"/>
        <w:rPr>
          <w:bCs/>
          <w:iCs/>
        </w:rPr>
      </w:pPr>
      <w:r w:rsidRPr="00B60F7F">
        <w:rPr>
          <w:bCs/>
          <w:iCs/>
        </w:rPr>
        <w:t xml:space="preserve">3.3. </w:t>
      </w:r>
      <w:r w:rsidR="00321FCD" w:rsidRPr="00321FCD">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FD3772B" w:rsidR="003C637B" w:rsidRPr="003B752F" w:rsidRDefault="00C66D2A" w:rsidP="00321FCD">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3164A">
        <w:rPr>
          <w:rFonts w:cstheme="minorHAnsi"/>
          <w:color w:val="0070C0"/>
        </w:rPr>
        <w:t>8</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14704D8A"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321FCD">
        <w:t>1</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321FCD">
        <w:rPr>
          <w:rFonts w:eastAsia="Times New Roman"/>
          <w:bCs/>
          <w:iCs/>
          <w:color w:val="0070C0"/>
          <w:lang w:eastAsia="en-US"/>
        </w:rPr>
        <w:t>9</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321FCD">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1</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B4DB4DF" w:rsidR="006B5A2F" w:rsidRPr="00EF68E7" w:rsidRDefault="00A26FE0" w:rsidP="00CF2E61">
      <w:pPr>
        <w:spacing w:after="0" w:line="20" w:lineRule="atLeast"/>
        <w:ind w:firstLine="567"/>
        <w:jc w:val="both"/>
      </w:pPr>
      <w:r w:rsidRPr="00A26FE0">
        <w:rPr>
          <w:szCs w:val="24"/>
        </w:rPr>
        <w:t xml:space="preserve">3.7.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CF2E61">
        <w:rPr>
          <w:rFonts w:eastAsia="Times New Roman"/>
          <w:bCs/>
          <w:iCs/>
          <w:color w:val="0070C0"/>
          <w:lang w:eastAsia="en-US"/>
        </w:rPr>
        <w:t>9</w:t>
      </w:r>
      <w:r w:rsidRPr="00452CD3">
        <w:rPr>
          <w:rFonts w:eastAsia="Times New Roman"/>
          <w:bCs/>
          <w:iCs/>
          <w:color w:val="0070C0"/>
          <w:lang w:eastAsia="en-US"/>
        </w:rPr>
        <w:t xml:space="preserve">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2E6E99">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2</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311E9187"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B41DB8">
        <w:rPr>
          <w:rFonts w:cstheme="minorHAnsi"/>
        </w:rPr>
        <w:t>)</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03A1B1E7" w14:textId="474A1903" w:rsidR="006376F9" w:rsidRDefault="00A96BD8" w:rsidP="006376F9">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6376F9" w:rsidRPr="006376F9">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6376F9" w:rsidRPr="006376F9">
        <w:rPr>
          <w:rFonts w:eastAsia="Calibri"/>
          <w:color w:val="0070C0"/>
        </w:rPr>
        <w:t xml:space="preserve">3 priede </w:t>
      </w:r>
      <w:r w:rsidR="006376F9" w:rsidRPr="006376F9">
        <w:rPr>
          <w:rFonts w:eastAsia="Calibri"/>
        </w:rPr>
        <w:t>„Pasiūlymo forma“. Ekonomiškai naudingiausiu pasiūlymu laikomas mažiausios kainos pasiūlymas.</w:t>
      </w:r>
    </w:p>
    <w:p w14:paraId="102136D3" w14:textId="422E41DE" w:rsidR="00D734C6" w:rsidRPr="00F0499F" w:rsidRDefault="00DE65A1" w:rsidP="006376F9">
      <w:pPr>
        <w:pStyle w:val="ListParagraph"/>
        <w:spacing w:after="0" w:line="20" w:lineRule="atLeast"/>
        <w:ind w:left="0"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4CD87235"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B3164A">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72B8" w14:textId="77777777" w:rsidR="00734870" w:rsidRDefault="00734870" w:rsidP="00D05666">
      <w:r>
        <w:separator/>
      </w:r>
    </w:p>
  </w:endnote>
  <w:endnote w:type="continuationSeparator" w:id="0">
    <w:p w14:paraId="66838E29" w14:textId="77777777" w:rsidR="00734870" w:rsidRDefault="00734870" w:rsidP="00D05666">
      <w:r>
        <w:continuationSeparator/>
      </w:r>
    </w:p>
  </w:endnote>
  <w:endnote w:type="continuationNotice" w:id="1">
    <w:p w14:paraId="524B3D50" w14:textId="77777777" w:rsidR="00734870" w:rsidRDefault="00734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8B2C1" w14:textId="77777777" w:rsidR="00734870" w:rsidRDefault="00734870" w:rsidP="00D05666">
      <w:r>
        <w:separator/>
      </w:r>
    </w:p>
  </w:footnote>
  <w:footnote w:type="continuationSeparator" w:id="0">
    <w:p w14:paraId="7BB5604D" w14:textId="77777777" w:rsidR="00734870" w:rsidRDefault="00734870" w:rsidP="00D05666">
      <w:r>
        <w:continuationSeparator/>
      </w:r>
    </w:p>
  </w:footnote>
  <w:footnote w:type="continuationNotice" w:id="1">
    <w:p w14:paraId="41716A22" w14:textId="77777777" w:rsidR="00734870" w:rsidRDefault="007348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C20"/>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F6E"/>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67"/>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1DF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64"/>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6FFB"/>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99"/>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1"/>
    <w:rsid w:val="00314BA3"/>
    <w:rsid w:val="00315502"/>
    <w:rsid w:val="003155D3"/>
    <w:rsid w:val="00317AC3"/>
    <w:rsid w:val="00317C22"/>
    <w:rsid w:val="00320115"/>
    <w:rsid w:val="00321802"/>
    <w:rsid w:val="00321A79"/>
    <w:rsid w:val="00321B1F"/>
    <w:rsid w:val="00321FCD"/>
    <w:rsid w:val="0032266C"/>
    <w:rsid w:val="003232C3"/>
    <w:rsid w:val="00324073"/>
    <w:rsid w:val="003241B0"/>
    <w:rsid w:val="003241B4"/>
    <w:rsid w:val="0032494C"/>
    <w:rsid w:val="00325243"/>
    <w:rsid w:val="0032598A"/>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4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238"/>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04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4"/>
    <w:rsid w:val="005E1572"/>
    <w:rsid w:val="005E18D4"/>
    <w:rsid w:val="005E25A4"/>
    <w:rsid w:val="005E2611"/>
    <w:rsid w:val="005E2700"/>
    <w:rsid w:val="005E2884"/>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6F9"/>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393"/>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095"/>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870"/>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C54"/>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D89"/>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26B0"/>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8E0"/>
    <w:rsid w:val="009079D3"/>
    <w:rsid w:val="00910C39"/>
    <w:rsid w:val="0091141A"/>
    <w:rsid w:val="00911B90"/>
    <w:rsid w:val="00911C54"/>
    <w:rsid w:val="009122A7"/>
    <w:rsid w:val="00912795"/>
    <w:rsid w:val="009127DC"/>
    <w:rsid w:val="00912E8C"/>
    <w:rsid w:val="00913029"/>
    <w:rsid w:val="00913EE3"/>
    <w:rsid w:val="009142CB"/>
    <w:rsid w:val="00914D06"/>
    <w:rsid w:val="00914D3F"/>
    <w:rsid w:val="00914E7C"/>
    <w:rsid w:val="009152F5"/>
    <w:rsid w:val="0091557F"/>
    <w:rsid w:val="00915A1E"/>
    <w:rsid w:val="00915AF0"/>
    <w:rsid w:val="0091615C"/>
    <w:rsid w:val="00916CA4"/>
    <w:rsid w:val="00917501"/>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7"/>
    <w:rsid w:val="00A25D08"/>
    <w:rsid w:val="00A26794"/>
    <w:rsid w:val="00A26F11"/>
    <w:rsid w:val="00A26FE0"/>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93"/>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80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64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1DB8"/>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2EA"/>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80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79"/>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2E61"/>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CC2"/>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37E57"/>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3F4"/>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0E8C"/>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75"/>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5</Pages>
  <Words>2414</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73</cp:revision>
  <dcterms:created xsi:type="dcterms:W3CDTF">2024-10-29T19:17:00Z</dcterms:created>
  <dcterms:modified xsi:type="dcterms:W3CDTF">2026-01-26T11:18:00Z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